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A91" w:rsidRDefault="00993A91" w:rsidP="00993A91">
      <w:pPr>
        <w:spacing w:after="120" w:line="240" w:lineRule="auto"/>
        <w:jc w:val="both"/>
        <w:rPr>
          <w:rFonts w:ascii="Arial" w:eastAsia="Times New Roman" w:hAnsi="Arial" w:cs="Arial"/>
          <w:b/>
          <w:bCs/>
          <w:sz w:val="26"/>
          <w:szCs w:val="26"/>
        </w:rPr>
      </w:pPr>
      <w:r>
        <w:rPr>
          <w:rFonts w:ascii="Arial" w:eastAsia="Times New Roman" w:hAnsi="Arial" w:cs="Arial"/>
          <w:b/>
          <w:bCs/>
          <w:sz w:val="26"/>
          <w:szCs w:val="26"/>
        </w:rPr>
        <w:t xml:space="preserve">                                          </w:t>
      </w:r>
      <w:bookmarkStart w:id="0" w:name="_GoBack"/>
      <w:bookmarkEnd w:id="0"/>
      <w:r w:rsidRPr="00993A91">
        <w:rPr>
          <w:rFonts w:ascii="Arial" w:eastAsia="Times New Roman" w:hAnsi="Arial" w:cs="Arial"/>
          <w:b/>
          <w:bCs/>
          <w:sz w:val="26"/>
          <w:szCs w:val="26"/>
        </w:rPr>
        <w:t>Đối tượng được gia hạn</w:t>
      </w:r>
    </w:p>
    <w:p w:rsidR="00993A91" w:rsidRPr="00993A91" w:rsidRDefault="00993A91" w:rsidP="00993A91">
      <w:pPr>
        <w:spacing w:after="120" w:line="240" w:lineRule="auto"/>
        <w:jc w:val="both"/>
        <w:rPr>
          <w:rFonts w:ascii="Arial" w:eastAsia="Times New Roman" w:hAnsi="Arial" w:cs="Arial"/>
          <w:sz w:val="26"/>
          <w:szCs w:val="26"/>
        </w:rPr>
      </w:pPr>
    </w:p>
    <w:p w:rsidR="00993A91" w:rsidRPr="00993A91" w:rsidRDefault="00993A91" w:rsidP="00993A91">
      <w:pPr>
        <w:spacing w:after="120" w:line="240" w:lineRule="auto"/>
        <w:jc w:val="both"/>
        <w:rPr>
          <w:rFonts w:ascii="Arial" w:eastAsia="Times New Roman" w:hAnsi="Arial" w:cs="Arial"/>
          <w:b/>
          <w:bCs/>
          <w:sz w:val="26"/>
          <w:szCs w:val="26"/>
          <w:u w:val="single"/>
          <w:shd w:val="clear" w:color="auto" w:fill="FFBA00"/>
        </w:rPr>
      </w:pPr>
      <w:r w:rsidRPr="00993A91">
        <w:rPr>
          <w:rFonts w:ascii="Arial" w:eastAsia="Times New Roman" w:hAnsi="Arial" w:cs="Arial"/>
          <w:sz w:val="26"/>
          <w:szCs w:val="26"/>
        </w:rPr>
        <w:t>1. Doanh nghiệp, tổ chức, hộ gia đình, hộ kinh doanh, cá nhân hoạt động sản xuất trong các ngành kinh tế sau:</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 xml:space="preserve"> a) Nông nghiệp, lâm nghiệp và thủy sản;</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b) Sản xuất, chế biến thực phẩm; dệt; sản xuất trang phục; sản xuất da và các sản phẩm có liên quan; chế biến gỗ và sản xuất sản phẩm từ gỗ, tre, nứa (trừ giường, tủ, bàn, ghế); sản xuất sản phẩm từ rơm, rạ và vật liệu tết bện; sản xuất giấy và sản phẩm từ giấy; sản xuất sản phẩm từ cao su và plastic; sản xuất sản phẩm từ khoáng phi kim loại khác; sản xuất kim loại; gia công cơ khí; xử lý và tráng phủ kim loại; sản xuất sản phẩm điện tử, máy vi tính và sản phẩm quang học; sản xuất ô tô và xe có động cơ khác; sản xuất giường, tủ, bàn, ghế;</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c) Xây dựng;</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d) Hoạt động xuất bản; hoạt động điện ảnh, sản xuất chương trình truyền hình, ghi âm và xuất bản âm nhạc;</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đ) Khai thác dầu thô và khí đốt tự nhiên (không gia hạn đối với thuế thu nhập doanh nghiệp của dầu thô, condensate, khí thiên nhiên thu theo hiệp định, hợp đồng);</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e) Sản xuất đồ uống; in, sao chép bản ghi các loại; sản xuất than cốc, sản phẩm dầu mỏ tinh chế; sản xuất hóa chất và sản phẩm hóa chất; sản xuất sản phẩm từ kim loại đúc sẵn (trừ máy móc, thiết bị); sản xuất mô tô, xe máy; sửa chữa, bảo dưỡng và lắp đặt máy móc và thiết bị;</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g) Thoát nước và xử lý nước thải.</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 xml:space="preserve">2. Doanh nghiệp, tổ chức, hộ gia đình, hộ kinh doanh, cá nhân hoạt động kinh doanh trong các ngành kinh tế sau: </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a) Vận tải kho bãi; dịch vụ lưu trú và ăn uống; giáo dục và đào tạo; y tế và hoạt động trợ giúp xã hội; hoạt động kinh doanh bất động sản;</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b) Hoạt động dịch vụ lao động và việc làm; hoạt động của các đại lý du lịch, kinh doanh tua du lịch và các dịch vụ hỗ trợ, liên quan đến quảng bá và tổ chức tua du lịch;</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c) Hoạt động sáng tác, nghệ thuật và giải trí; hoạt động của thư viện, lưu trữ, bảo tàng và các hoạt động văn hóa khác; hoạt động thể thao, vui chơi giải trí; hoạt động chiếu phim;</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d) Hoạt động phát thanh, truyền hình; lập trình máy vi tính, dịch vụ tư vấn và các hoạt động khác liên quan đến máy vi tính; hoạt động dịch vụ thông tin;</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đ) Hoạt động dịch vụ hỗ trợ khai khoáng.</w:t>
      </w:r>
      <w:r w:rsidRPr="00993A91">
        <w:rPr>
          <w:rFonts w:ascii="Arial" w:eastAsia="Times New Roman" w:hAnsi="Arial" w:cs="Arial"/>
          <w:sz w:val="26"/>
          <w:szCs w:val="26"/>
        </w:rPr>
        <w:br/>
        <w:t xml:space="preserve">Danh mục ngành kinh tế nêu tại khoản 1 và khoản 2 Điều này được xác định theo </w:t>
      </w:r>
      <w:r w:rsidRPr="00993A91">
        <w:rPr>
          <w:rFonts w:ascii="Arial" w:eastAsia="Times New Roman" w:hAnsi="Arial" w:cs="Arial"/>
          <w:sz w:val="26"/>
          <w:szCs w:val="26"/>
        </w:rPr>
        <w:lastRenderedPageBreak/>
        <w:t>Quyết định số 27/2018/QĐ-TTg ngày 06 tháng 7 năm 2018 của Thủ tướng Chính phủ về ban hành hệ thống ngành kinh tế Việt Nam.</w:t>
      </w:r>
      <w:r w:rsidRPr="00993A91">
        <w:rPr>
          <w:rFonts w:ascii="Arial" w:eastAsia="Times New Roman" w:hAnsi="Arial" w:cs="Arial"/>
          <w:sz w:val="26"/>
          <w:szCs w:val="26"/>
        </w:rPr>
        <w:br/>
        <w:t>Phân ngành kinh tế theo Phụ lục I ban hành kèm theo Quyết định số 27/2018/QĐ-TTg gồm 5 cấp và việc xác định ngành kinh tế được áp dụng theo nguyên tắc: Trường hợp tên ngành kinh tế nêu tại khoản 1 và khoản 2 Điều này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3. Doanh nghiệp, tổ chức, hộ gia đình, hộ kinh doanh, cá nhân hoạt động sản xuất sản phẩm công nghiệp hỗ trợ ưu tiên phát triển; sản phẩm cơ khí trọng điểm.</w:t>
      </w:r>
      <w:r w:rsidRPr="00993A91">
        <w:rPr>
          <w:rFonts w:ascii="Arial" w:eastAsia="Times New Roman" w:hAnsi="Arial" w:cs="Arial"/>
          <w:sz w:val="26"/>
          <w:szCs w:val="26"/>
        </w:rPr>
        <w:br/>
        <w:t xml:space="preserve">Sản phẩm công nghiệp hỗ trợ ưu tiên phát triển được xác định theo Nghị định số 111/2015/NĐ-CP ngày 03 tháng 11 năm 2015 của Chính phủ về phát triển công nghiệp hỗ trợ; sản phẩm cơ khí trọng điểm được xác định theo Quyết định số 319/QĐ-TTg ngày 15 tháng 3 năm 2018 của Thủ tướng Chính phủ phê duyệt Chiến lược phát triển ngành cơ khí Việt Nam đến năm 2025, tầm nhìn đến năm 2035. </w:t>
      </w:r>
    </w:p>
    <w:p w:rsidR="00993A91" w:rsidRPr="00993A91" w:rsidRDefault="00993A91" w:rsidP="00993A91">
      <w:pPr>
        <w:spacing w:after="120" w:line="240" w:lineRule="auto"/>
        <w:jc w:val="both"/>
        <w:rPr>
          <w:rFonts w:ascii="Arial" w:eastAsia="Times New Roman" w:hAnsi="Arial" w:cs="Arial"/>
          <w:sz w:val="26"/>
          <w:szCs w:val="26"/>
        </w:rPr>
      </w:pPr>
      <w:r w:rsidRPr="00993A91">
        <w:rPr>
          <w:rFonts w:ascii="Arial" w:eastAsia="Times New Roman" w:hAnsi="Arial" w:cs="Arial"/>
          <w:sz w:val="26"/>
          <w:szCs w:val="26"/>
        </w:rPr>
        <w:t>4. 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w:t>
      </w:r>
      <w:r w:rsidRPr="00993A91">
        <w:rPr>
          <w:rFonts w:ascii="Arial" w:eastAsia="Times New Roman" w:hAnsi="Arial" w:cs="Arial"/>
          <w:sz w:val="26"/>
          <w:szCs w:val="26"/>
        </w:rPr>
        <w:br/>
        <w:t xml:space="preserve">Ngành kinh tế, lĩnh vực của doanh nghiệp, tổ chức, hộ gia đình, hộ kinh doanh, cá nhân kinh doanh quy định tại khoản 1, khoản 2 và khoản 3 Điều này là ngành, lĩnh vực mà doanh nghiệp, tổ chức, hộ gia đình, hộ kinh doanh, cá nhân kinh doanh có hoạt động sản xuất, kinh doanh và phát sinh doanh thu trong năm 2023 hoặc 2024. </w:t>
      </w:r>
    </w:p>
    <w:p w:rsidR="0031246E" w:rsidRPr="00993A91" w:rsidRDefault="0031246E" w:rsidP="00993A91">
      <w:pPr>
        <w:jc w:val="both"/>
      </w:pPr>
    </w:p>
    <w:sectPr w:rsidR="0031246E" w:rsidRPr="00993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91"/>
    <w:rsid w:val="0031246E"/>
    <w:rsid w:val="00993A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5CD0"/>
  <w15:chartTrackingRefBased/>
  <w15:docId w15:val="{4D869479-B300-4A39-8507-96781CAC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3A91"/>
    <w:rPr>
      <w:color w:val="0000FF"/>
      <w:u w:val="single"/>
    </w:rPr>
  </w:style>
  <w:style w:type="character" w:customStyle="1" w:styleId="doclink">
    <w:name w:val="doclink"/>
    <w:basedOn w:val="DefaultParagraphFont"/>
    <w:rsid w:val="00993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38720">
      <w:bodyDiv w:val="1"/>
      <w:marLeft w:val="0"/>
      <w:marRight w:val="0"/>
      <w:marTop w:val="0"/>
      <w:marBottom w:val="0"/>
      <w:divBdr>
        <w:top w:val="none" w:sz="0" w:space="0" w:color="auto"/>
        <w:left w:val="none" w:sz="0" w:space="0" w:color="auto"/>
        <w:bottom w:val="none" w:sz="0" w:space="0" w:color="auto"/>
        <w:right w:val="none" w:sz="0" w:space="0" w:color="auto"/>
      </w:divBdr>
      <w:divsChild>
        <w:div w:id="1835803309">
          <w:marLeft w:val="0"/>
          <w:marRight w:val="0"/>
          <w:marTop w:val="120"/>
          <w:marBottom w:val="120"/>
          <w:divBdr>
            <w:top w:val="none" w:sz="0" w:space="0" w:color="auto"/>
            <w:left w:val="none" w:sz="0" w:space="0" w:color="auto"/>
            <w:bottom w:val="none" w:sz="0" w:space="0" w:color="auto"/>
            <w:right w:val="none" w:sz="0" w:space="0" w:color="auto"/>
          </w:divBdr>
        </w:div>
        <w:div w:id="1813130794">
          <w:marLeft w:val="0"/>
          <w:marRight w:val="0"/>
          <w:marTop w:val="120"/>
          <w:marBottom w:val="120"/>
          <w:divBdr>
            <w:top w:val="none" w:sz="0" w:space="0" w:color="auto"/>
            <w:left w:val="none" w:sz="0" w:space="0" w:color="auto"/>
            <w:bottom w:val="none" w:sz="0" w:space="0" w:color="auto"/>
            <w:right w:val="none" w:sz="0" w:space="0" w:color="auto"/>
          </w:divBdr>
        </w:div>
        <w:div w:id="620040301">
          <w:marLeft w:val="0"/>
          <w:marRight w:val="0"/>
          <w:marTop w:val="120"/>
          <w:marBottom w:val="120"/>
          <w:divBdr>
            <w:top w:val="none" w:sz="0" w:space="0" w:color="auto"/>
            <w:left w:val="none" w:sz="0" w:space="0" w:color="auto"/>
            <w:bottom w:val="none" w:sz="0" w:space="0" w:color="auto"/>
            <w:right w:val="none" w:sz="0" w:space="0" w:color="auto"/>
          </w:divBdr>
        </w:div>
        <w:div w:id="989944678">
          <w:marLeft w:val="0"/>
          <w:marRight w:val="0"/>
          <w:marTop w:val="120"/>
          <w:marBottom w:val="120"/>
          <w:divBdr>
            <w:top w:val="none" w:sz="0" w:space="0" w:color="auto"/>
            <w:left w:val="none" w:sz="0" w:space="0" w:color="auto"/>
            <w:bottom w:val="none" w:sz="0" w:space="0" w:color="auto"/>
            <w:right w:val="none" w:sz="0" w:space="0" w:color="auto"/>
          </w:divBdr>
        </w:div>
        <w:div w:id="1926069447">
          <w:marLeft w:val="0"/>
          <w:marRight w:val="0"/>
          <w:marTop w:val="120"/>
          <w:marBottom w:val="120"/>
          <w:divBdr>
            <w:top w:val="none" w:sz="0" w:space="0" w:color="auto"/>
            <w:left w:val="none" w:sz="0" w:space="0" w:color="auto"/>
            <w:bottom w:val="none" w:sz="0" w:space="0" w:color="auto"/>
            <w:right w:val="none" w:sz="0" w:space="0" w:color="auto"/>
          </w:divBdr>
        </w:div>
        <w:div w:id="142280064">
          <w:marLeft w:val="0"/>
          <w:marRight w:val="0"/>
          <w:marTop w:val="120"/>
          <w:marBottom w:val="120"/>
          <w:divBdr>
            <w:top w:val="none" w:sz="0" w:space="0" w:color="auto"/>
            <w:left w:val="none" w:sz="0" w:space="0" w:color="auto"/>
            <w:bottom w:val="none" w:sz="0" w:space="0" w:color="auto"/>
            <w:right w:val="none" w:sz="0" w:space="0" w:color="auto"/>
          </w:divBdr>
        </w:div>
        <w:div w:id="440271207">
          <w:marLeft w:val="0"/>
          <w:marRight w:val="0"/>
          <w:marTop w:val="120"/>
          <w:marBottom w:val="120"/>
          <w:divBdr>
            <w:top w:val="none" w:sz="0" w:space="0" w:color="auto"/>
            <w:left w:val="none" w:sz="0" w:space="0" w:color="auto"/>
            <w:bottom w:val="none" w:sz="0" w:space="0" w:color="auto"/>
            <w:right w:val="none" w:sz="0" w:space="0" w:color="auto"/>
          </w:divBdr>
        </w:div>
        <w:div w:id="1549025364">
          <w:marLeft w:val="0"/>
          <w:marRight w:val="0"/>
          <w:marTop w:val="120"/>
          <w:marBottom w:val="120"/>
          <w:divBdr>
            <w:top w:val="none" w:sz="0" w:space="0" w:color="auto"/>
            <w:left w:val="none" w:sz="0" w:space="0" w:color="auto"/>
            <w:bottom w:val="none" w:sz="0" w:space="0" w:color="auto"/>
            <w:right w:val="none" w:sz="0" w:space="0" w:color="auto"/>
          </w:divBdr>
        </w:div>
        <w:div w:id="1881166764">
          <w:marLeft w:val="0"/>
          <w:marRight w:val="0"/>
          <w:marTop w:val="120"/>
          <w:marBottom w:val="120"/>
          <w:divBdr>
            <w:top w:val="none" w:sz="0" w:space="0" w:color="auto"/>
            <w:left w:val="none" w:sz="0" w:space="0" w:color="auto"/>
            <w:bottom w:val="none" w:sz="0" w:space="0" w:color="auto"/>
            <w:right w:val="none" w:sz="0" w:space="0" w:color="auto"/>
          </w:divBdr>
        </w:div>
        <w:div w:id="2136749778">
          <w:marLeft w:val="0"/>
          <w:marRight w:val="0"/>
          <w:marTop w:val="120"/>
          <w:marBottom w:val="120"/>
          <w:divBdr>
            <w:top w:val="none" w:sz="0" w:space="0" w:color="auto"/>
            <w:left w:val="none" w:sz="0" w:space="0" w:color="auto"/>
            <w:bottom w:val="none" w:sz="0" w:space="0" w:color="auto"/>
            <w:right w:val="none" w:sz="0" w:space="0" w:color="auto"/>
          </w:divBdr>
        </w:div>
        <w:div w:id="1050156074">
          <w:marLeft w:val="0"/>
          <w:marRight w:val="0"/>
          <w:marTop w:val="120"/>
          <w:marBottom w:val="120"/>
          <w:divBdr>
            <w:top w:val="none" w:sz="0" w:space="0" w:color="auto"/>
            <w:left w:val="none" w:sz="0" w:space="0" w:color="auto"/>
            <w:bottom w:val="none" w:sz="0" w:space="0" w:color="auto"/>
            <w:right w:val="none" w:sz="0" w:space="0" w:color="auto"/>
          </w:divBdr>
        </w:div>
        <w:div w:id="291712658">
          <w:marLeft w:val="0"/>
          <w:marRight w:val="0"/>
          <w:marTop w:val="120"/>
          <w:marBottom w:val="120"/>
          <w:divBdr>
            <w:top w:val="none" w:sz="0" w:space="0" w:color="auto"/>
            <w:left w:val="none" w:sz="0" w:space="0" w:color="auto"/>
            <w:bottom w:val="none" w:sz="0" w:space="0" w:color="auto"/>
            <w:right w:val="none" w:sz="0" w:space="0" w:color="auto"/>
          </w:divBdr>
        </w:div>
        <w:div w:id="810026781">
          <w:marLeft w:val="0"/>
          <w:marRight w:val="0"/>
          <w:marTop w:val="120"/>
          <w:marBottom w:val="120"/>
          <w:divBdr>
            <w:top w:val="none" w:sz="0" w:space="0" w:color="auto"/>
            <w:left w:val="none" w:sz="0" w:space="0" w:color="auto"/>
            <w:bottom w:val="none" w:sz="0" w:space="0" w:color="auto"/>
            <w:right w:val="none" w:sz="0" w:space="0" w:color="auto"/>
          </w:divBdr>
        </w:div>
        <w:div w:id="2125880700">
          <w:marLeft w:val="0"/>
          <w:marRight w:val="0"/>
          <w:marTop w:val="120"/>
          <w:marBottom w:val="120"/>
          <w:divBdr>
            <w:top w:val="none" w:sz="0" w:space="0" w:color="auto"/>
            <w:left w:val="none" w:sz="0" w:space="0" w:color="auto"/>
            <w:bottom w:val="none" w:sz="0" w:space="0" w:color="auto"/>
            <w:right w:val="none" w:sz="0" w:space="0" w:color="auto"/>
          </w:divBdr>
        </w:div>
        <w:div w:id="4746463">
          <w:marLeft w:val="0"/>
          <w:marRight w:val="0"/>
          <w:marTop w:val="120"/>
          <w:marBottom w:val="120"/>
          <w:divBdr>
            <w:top w:val="none" w:sz="0" w:space="0" w:color="auto"/>
            <w:left w:val="none" w:sz="0" w:space="0" w:color="auto"/>
            <w:bottom w:val="none" w:sz="0" w:space="0" w:color="auto"/>
            <w:right w:val="none" w:sz="0" w:space="0" w:color="auto"/>
          </w:divBdr>
        </w:div>
        <w:div w:id="1212965450">
          <w:marLeft w:val="0"/>
          <w:marRight w:val="0"/>
          <w:marTop w:val="120"/>
          <w:marBottom w:val="120"/>
          <w:divBdr>
            <w:top w:val="none" w:sz="0" w:space="0" w:color="auto"/>
            <w:left w:val="none" w:sz="0" w:space="0" w:color="auto"/>
            <w:bottom w:val="none" w:sz="0" w:space="0" w:color="auto"/>
            <w:right w:val="none" w:sz="0" w:space="0" w:color="auto"/>
          </w:divBdr>
        </w:div>
        <w:div w:id="130485249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QuyNguyen</dc:creator>
  <cp:keywords/>
  <dc:description/>
  <cp:lastModifiedBy>QuyNguyen</cp:lastModifiedBy>
  <cp:revision>1</cp:revision>
  <dcterms:created xsi:type="dcterms:W3CDTF">2024-06-23T00:45:00Z</dcterms:created>
  <dcterms:modified xsi:type="dcterms:W3CDTF">2024-06-23T00:46:00Z</dcterms:modified>
</cp:coreProperties>
</file>